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91" w:rsidRDefault="00C00D91" w:rsidP="00615CC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5CC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Прокуратура района разъясняет</w:t>
      </w:r>
    </w:p>
    <w:p w:rsidR="00C00D91" w:rsidRPr="00615CC8" w:rsidRDefault="00C00D91" w:rsidP="00615CC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0D91" w:rsidRPr="00615CC8" w:rsidRDefault="00C00D91" w:rsidP="00615CC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615CC8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Об изменениях в Уголовном кодексе РФ</w:t>
      </w:r>
    </w:p>
    <w:p w:rsidR="00C00D91" w:rsidRPr="00615CC8" w:rsidRDefault="00C00D91" w:rsidP="00615CC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C00D91" w:rsidRDefault="00C00D91" w:rsidP="00615CC8">
      <w:pPr>
        <w:spacing w:before="24" w:after="336" w:line="240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CC8">
        <w:rPr>
          <w:rFonts w:ascii="Times New Roman" w:hAnsi="Times New Roman"/>
          <w:color w:val="000000"/>
          <w:sz w:val="24"/>
          <w:szCs w:val="24"/>
          <w:lang w:eastAsia="ru-RU"/>
        </w:rPr>
        <w:t>     Федеральным законом от 23 апреля 2018 № 111-ФЗ внесены изменения в Уголовный кодекс РФ, которые предусматривают уголовную ответственность за кражу, совершенную с банковского счета, а равно электронных денежных средств, которые вступили в законную силу 04.05.2018.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5CC8">
        <w:rPr>
          <w:rFonts w:ascii="Times New Roman" w:hAnsi="Times New Roman"/>
          <w:color w:val="000000"/>
          <w:sz w:val="24"/>
          <w:szCs w:val="24"/>
          <w:lang w:eastAsia="ru-RU"/>
        </w:rPr>
        <w:t>Внесенными изменениями, виновному в совершении данного вида преступления, будет назначено наказание в виде штрафа в размере от 100 тыс. руб. до 500 тыс. руб. или в размере зарплаты или иного дохода осужденного за период от одного года до 3 лет, лишение свободы на срок до 6 лет с возможным штрафом в размере до 80 тыс. руб. или в размере зарплаты или иного дохода осужденного за период до 6 месяцев и с возможным ограничением свободы на срок до полутора лет.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5CC8">
        <w:rPr>
          <w:rFonts w:ascii="Times New Roman" w:hAnsi="Times New Roman"/>
          <w:color w:val="000000"/>
          <w:sz w:val="24"/>
          <w:szCs w:val="24"/>
          <w:lang w:eastAsia="ru-RU"/>
        </w:rPr>
        <w:t>За совершение хищения чужих денежных средств с использованием поддельного электронного средства платежа санкция статьи предусматривает лишение свободы на срок до 3 лет.</w:t>
      </w:r>
    </w:p>
    <w:p w:rsidR="00C00D91" w:rsidRPr="00615CC8" w:rsidRDefault="00C00D91" w:rsidP="00615CC8">
      <w:pPr>
        <w:spacing w:before="24" w:after="336" w:line="240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И.о. прокурора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А.П. Прасолов</w:t>
      </w:r>
    </w:p>
    <w:p w:rsidR="00C00D91" w:rsidRPr="00615CC8" w:rsidRDefault="00C00D91" w:rsidP="00615CC8">
      <w:pPr>
        <w:jc w:val="both"/>
        <w:rPr>
          <w:rFonts w:ascii="Times New Roman" w:hAnsi="Times New Roman"/>
          <w:sz w:val="24"/>
          <w:szCs w:val="24"/>
        </w:rPr>
      </w:pPr>
    </w:p>
    <w:sectPr w:rsidR="00C00D91" w:rsidRPr="00615CC8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619"/>
    <w:multiLevelType w:val="multilevel"/>
    <w:tmpl w:val="0234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7AF"/>
    <w:rsid w:val="00057374"/>
    <w:rsid w:val="00615CC8"/>
    <w:rsid w:val="007659F9"/>
    <w:rsid w:val="00953D7B"/>
    <w:rsid w:val="009D2F80"/>
    <w:rsid w:val="00C00D91"/>
    <w:rsid w:val="00C710C7"/>
    <w:rsid w:val="00CF37AF"/>
    <w:rsid w:val="00DB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8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F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F3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37A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37A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CF37AF"/>
    <w:rPr>
      <w:rFonts w:cs="Times New Roman"/>
      <w:color w:val="0000FF"/>
      <w:u w:val="single"/>
    </w:rPr>
  </w:style>
  <w:style w:type="character" w:customStyle="1" w:styleId="news-date-time">
    <w:name w:val="news-date-time"/>
    <w:basedOn w:val="DefaultParagraphFont"/>
    <w:uiPriority w:val="99"/>
    <w:rsid w:val="00CF37AF"/>
    <w:rPr>
      <w:rFonts w:cs="Times New Roman"/>
    </w:rPr>
  </w:style>
  <w:style w:type="paragraph" w:styleId="NormalWeb">
    <w:name w:val="Normal (Web)"/>
    <w:basedOn w:val="Normal"/>
    <w:uiPriority w:val="99"/>
    <w:rsid w:val="00CF3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36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3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152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района разъясняет</dc:title>
  <dc:subject/>
  <dc:creator>User</dc:creator>
  <cp:keywords/>
  <dc:description/>
  <cp:lastModifiedBy>user_2</cp:lastModifiedBy>
  <cp:revision>2</cp:revision>
  <dcterms:created xsi:type="dcterms:W3CDTF">2018-05-11T11:04:00Z</dcterms:created>
  <dcterms:modified xsi:type="dcterms:W3CDTF">2018-05-11T11:04:00Z</dcterms:modified>
</cp:coreProperties>
</file>