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День и время свадьбы через портал государственных и муниципальных услуг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Уже с 1 октября текущего года молодожены смогут сами выбирать дату и время регистрации своего брака. Президент России Владимир Путин подписал закон о поправках в Семейный кодекс.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Согласно новому закону, гражданам предоставляется возможность самостоятельно выбирать дату и время торжественной церемонии не ранее чем через месяц и не позднее двенадцати месяцев с момента подачи заявления в ЗАГС. Заявление может быть подано без личного посещения органов ЗАГС с использованием Единого портала государственных и муниципальных услуг.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комитете информатизации государственных и муниципальных услуг Курской области пояснили, что возможность самостоятельно выбирать день свадьбы позволит ликвидировать коррупционную составляющую при выборе даты торжественной церемонии.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