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1E" w:rsidRPr="007E42E1" w:rsidRDefault="000E431E" w:rsidP="000E431E">
      <w:pPr>
        <w:pStyle w:val="Default"/>
        <w:jc w:val="right"/>
        <w:rPr>
          <w:rFonts w:ascii="Segoe UI" w:hAnsi="Segoe UI" w:cs="Segoe UI"/>
          <w:sz w:val="28"/>
          <w:szCs w:val="28"/>
        </w:rPr>
      </w:pPr>
      <w:r w:rsidRPr="007E42E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9C508CE" wp14:editId="06EF9165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2E1">
        <w:rPr>
          <w:rFonts w:ascii="Segoe UI" w:hAnsi="Segoe UI" w:cs="Segoe UI"/>
          <w:sz w:val="28"/>
          <w:szCs w:val="28"/>
        </w:rPr>
        <w:t>ПРЕСС-РЕЛИЗ</w:t>
      </w:r>
    </w:p>
    <w:p w:rsidR="000E431E" w:rsidRDefault="000E431E" w:rsidP="000E431E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</w:p>
    <w:p w:rsidR="000E431E" w:rsidRDefault="000E431E" w:rsidP="000E431E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</w:p>
    <w:p w:rsidR="000E431E" w:rsidRDefault="007D0619" w:rsidP="000E431E">
      <w:pPr>
        <w:pStyle w:val="a4"/>
        <w:spacing w:after="240" w:line="276" w:lineRule="auto"/>
        <w:jc w:val="center"/>
        <w:rPr>
          <w:rFonts w:ascii="Segoe UI" w:hAnsi="Segoe UI" w:cs="Segoe UI"/>
          <w:sz w:val="24"/>
          <w:szCs w:val="24"/>
          <w:lang w:eastAsia="ru-RU"/>
        </w:rPr>
      </w:pPr>
      <w:r w:rsidRPr="002F1C01">
        <w:rPr>
          <w:rFonts w:ascii="Segoe UI" w:hAnsi="Segoe UI" w:cs="Segoe UI"/>
          <w:sz w:val="24"/>
          <w:szCs w:val="24"/>
          <w:lang w:eastAsia="ru-RU"/>
        </w:rPr>
        <w:t>С</w:t>
      </w:r>
      <w:r w:rsidR="000E431E" w:rsidRPr="002F1C01">
        <w:rPr>
          <w:rFonts w:ascii="Segoe UI" w:hAnsi="Segoe UI" w:cs="Segoe UI"/>
          <w:sz w:val="24"/>
          <w:szCs w:val="24"/>
          <w:lang w:eastAsia="ru-RU"/>
        </w:rPr>
        <w:t xml:space="preserve"> НАЧАЛА ГОДА БОЛЕЕ </w:t>
      </w:r>
      <w:r w:rsidR="002F1C01" w:rsidRPr="002F1C01">
        <w:rPr>
          <w:rFonts w:ascii="Segoe UI" w:hAnsi="Segoe UI" w:cs="Segoe UI"/>
          <w:sz w:val="24"/>
          <w:szCs w:val="24"/>
          <w:lang w:eastAsia="ru-RU"/>
        </w:rPr>
        <w:t>3</w:t>
      </w:r>
      <w:r w:rsidR="002F1C01">
        <w:rPr>
          <w:rFonts w:ascii="Segoe UI" w:hAnsi="Segoe UI" w:cs="Segoe UI"/>
          <w:sz w:val="24"/>
          <w:szCs w:val="24"/>
          <w:lang w:eastAsia="ru-RU"/>
        </w:rPr>
        <w:t>1</w:t>
      </w:r>
      <w:r w:rsidR="000E431E" w:rsidRPr="002F1C01">
        <w:rPr>
          <w:rFonts w:ascii="Segoe UI" w:hAnsi="Segoe UI" w:cs="Segoe UI"/>
          <w:sz w:val="24"/>
          <w:szCs w:val="24"/>
          <w:lang w:eastAsia="ru-RU"/>
        </w:rPr>
        <w:t xml:space="preserve"> ТЫСЯЧ</w:t>
      </w:r>
      <w:r w:rsidR="002F1C01">
        <w:rPr>
          <w:rFonts w:ascii="Segoe UI" w:hAnsi="Segoe UI" w:cs="Segoe UI"/>
          <w:sz w:val="24"/>
          <w:szCs w:val="24"/>
          <w:lang w:eastAsia="ru-RU"/>
        </w:rPr>
        <w:t>И</w:t>
      </w:r>
      <w:r w:rsidR="000E431E" w:rsidRPr="002F1C01">
        <w:rPr>
          <w:rFonts w:ascii="Segoe UI" w:hAnsi="Segoe UI" w:cs="Segoe UI"/>
          <w:sz w:val="24"/>
          <w:szCs w:val="24"/>
          <w:lang w:eastAsia="ru-RU"/>
        </w:rPr>
        <w:t xml:space="preserve"> ДОКУМЕНТОВ В СФЕРЕ КАДАСТРОВОГО УЧЕТА ПОСТУПИЛО В ОРГАН РЕГИСТРАЦИИ ПРАВ ЧЕРЕЗ </w:t>
      </w:r>
      <w:r w:rsidR="009C7901" w:rsidRPr="002F1C01">
        <w:rPr>
          <w:rFonts w:ascii="Segoe UI" w:hAnsi="Segoe UI" w:cs="Segoe UI"/>
          <w:sz w:val="24"/>
          <w:szCs w:val="24"/>
          <w:lang w:eastAsia="ru-RU"/>
        </w:rPr>
        <w:t>ЦЕНТРЫ ГОСУСЛУГ</w:t>
      </w:r>
    </w:p>
    <w:p w:rsidR="007D0619" w:rsidRPr="00A35388" w:rsidRDefault="000E431E" w:rsidP="00A35388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На территории Курской области функционирует 31 офис автономного учреждения Курской области «Многофункциональный центр по предоставлению государственных и муниципальных услуг»</w:t>
      </w:r>
      <w:r w:rsidR="00B34969"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(МФЦ)</w:t>
      </w:r>
      <w:r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и 140 территориально-обособленных структурных подразделений, которые обслуживают все районы Курской области.  </w:t>
      </w:r>
    </w:p>
    <w:p w:rsidR="007D0619" w:rsidRPr="00A35388" w:rsidRDefault="007D0619" w:rsidP="00A35388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Специалисты </w:t>
      </w:r>
      <w:r w:rsidR="00B34969"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МФЦ</w:t>
      </w:r>
      <w:r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принимают и выдают документы по основным услугам Росреестра: кадастровый учет и регистрация прав собственности (отдельно или в виде единой процедуры), а также предоставление сведений, содержащихся в Едином государственном реестре недвижимости (ЕГРН). </w:t>
      </w:r>
    </w:p>
    <w:p w:rsidR="000E431E" w:rsidRPr="00A35388" w:rsidRDefault="000E431E" w:rsidP="00A35388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За четыре месяца 2019 года на получение государственных услуг Росреестра в сфере кадастрового учета и предоставления сведений ЕГРН через офисы МФЦ поступило более </w:t>
      </w:r>
      <w:r w:rsidR="002F1C01"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31</w:t>
      </w:r>
      <w:r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тысяч</w:t>
      </w:r>
      <w:r w:rsidR="002F1C01"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и</w:t>
      </w:r>
      <w:r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заявлений. </w:t>
      </w:r>
    </w:p>
    <w:p w:rsidR="000E431E" w:rsidRPr="00A35388" w:rsidRDefault="000E431E" w:rsidP="00A35388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Кадастровая палата по Курской области на постоянной основе взаимодействует с МФЦ, оказывает консультационную помощь специалистам по приему, контролю и обработке документов. Кроме того, специалисты Кадастровой палаты проводят обучение сотрудников МФЦ. </w:t>
      </w:r>
      <w:r w:rsidRPr="00A35388">
        <w:rPr>
          <w:rFonts w:ascii="Segoe UI" w:hAnsi="Segoe UI" w:cs="Segoe UI"/>
          <w:color w:val="000000" w:themeColor="text1"/>
          <w:sz w:val="24"/>
          <w:szCs w:val="24"/>
        </w:rPr>
        <w:t>Основной целью такого взаимодействия является обмен опытом, методологией и практикой в сфере оказания государственных услуг Росреестра.</w:t>
      </w:r>
    </w:p>
    <w:p w:rsidR="000E431E" w:rsidRPr="00A35388" w:rsidRDefault="000E431E" w:rsidP="00A35388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A35388">
        <w:rPr>
          <w:rFonts w:ascii="Segoe UI" w:hAnsi="Segoe UI" w:cs="Segoe UI"/>
          <w:color w:val="000000" w:themeColor="text1"/>
          <w:sz w:val="24"/>
          <w:szCs w:val="24"/>
        </w:rPr>
        <w:t xml:space="preserve">Сегодня в МФЦ можно получить много услуг, касающихся владения недвижимостью: оформление прописки, регистрацию недвижимости, получение разрешения на строительство и другие. В </w:t>
      </w:r>
      <w:proofErr w:type="gramStart"/>
      <w:r w:rsidRPr="00A35388">
        <w:rPr>
          <w:rFonts w:ascii="Segoe UI" w:hAnsi="Segoe UI" w:cs="Segoe UI"/>
          <w:color w:val="000000" w:themeColor="text1"/>
          <w:sz w:val="24"/>
          <w:szCs w:val="24"/>
        </w:rPr>
        <w:t>этом</w:t>
      </w:r>
      <w:proofErr w:type="gramEnd"/>
      <w:r w:rsidRPr="00A35388">
        <w:rPr>
          <w:rFonts w:ascii="Segoe UI" w:hAnsi="Segoe UI" w:cs="Segoe UI"/>
          <w:color w:val="000000" w:themeColor="text1"/>
          <w:sz w:val="24"/>
          <w:szCs w:val="24"/>
        </w:rPr>
        <w:t xml:space="preserve"> заключается главное преимущество МФЦ. Человеку не нужно ходить по разным инстанциям и ведомствам, он может подать и получить документы в одном месте. </w:t>
      </w:r>
      <w:r w:rsidRPr="00A3538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При этом существует возможность получения подготовленных документов в электронном виде (в виде ссылки на адрес электронной почты).</w:t>
      </w:r>
    </w:p>
    <w:p w:rsidR="000E431E" w:rsidRPr="00A35388" w:rsidRDefault="000E431E" w:rsidP="00A35388">
      <w:pPr>
        <w:pStyle w:val="a4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A35388">
        <w:rPr>
          <w:rFonts w:ascii="Segoe UI" w:hAnsi="Segoe UI" w:cs="Segoe UI"/>
          <w:color w:val="000000" w:themeColor="text1"/>
          <w:sz w:val="24"/>
          <w:szCs w:val="24"/>
        </w:rPr>
        <w:t xml:space="preserve">Узнать адрес и режим работы ближайшего офиса можно на сайте </w:t>
      </w:r>
      <w:hyperlink r:id="rId8" w:history="1">
        <w:r w:rsidRPr="00A35388">
          <w:rPr>
            <w:rStyle w:val="a5"/>
            <w:rFonts w:ascii="Segoe UI" w:hAnsi="Segoe UI" w:cs="Segoe UI"/>
            <w:color w:val="000000" w:themeColor="text1"/>
            <w:sz w:val="24"/>
            <w:szCs w:val="24"/>
          </w:rPr>
          <w:t>МФЦ</w:t>
        </w:r>
      </w:hyperlink>
      <w:r w:rsidRPr="00A35388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:rsidR="00377596" w:rsidRPr="0028594B" w:rsidRDefault="00377596" w:rsidP="00377596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377596" w:rsidRPr="0028594B" w:rsidRDefault="00377596" w:rsidP="00377596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377596" w:rsidRPr="0028594B" w:rsidRDefault="00377596" w:rsidP="00377596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377596" w:rsidRPr="0028594B" w:rsidRDefault="00377596" w:rsidP="00377596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377596" w:rsidRPr="00554C4E" w:rsidRDefault="00377596" w:rsidP="00377596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554C4E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377596" w:rsidRPr="0028594B" w:rsidRDefault="00377596" w:rsidP="00377596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</w:t>
      </w:r>
      <w:r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 А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,Курск, 305048</w:t>
      </w:r>
    </w:p>
    <w:p w:rsidR="000E431E" w:rsidRPr="000E431E" w:rsidRDefault="00377596" w:rsidP="00673226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9" w:history="1">
        <w:r w:rsidRPr="0028594B">
          <w:rPr>
            <w:rStyle w:val="a5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http://kadastr.ru</w:t>
        </w:r>
      </w:hyperlink>
      <w:r w:rsidRPr="0028594B">
        <w:rPr>
          <w:rStyle w:val="a5"/>
          <w:rFonts w:ascii="Segoe UI" w:eastAsiaTheme="minorEastAsia" w:hAnsi="Segoe UI" w:cs="Segoe UI"/>
          <w:noProof/>
          <w:color w:val="000000" w:themeColor="text1"/>
          <w:sz w:val="18"/>
          <w:szCs w:val="18"/>
        </w:rPr>
        <w:t xml:space="preserve">; </w:t>
      </w:r>
      <w:hyperlink r:id="rId10" w:history="1">
        <w:r w:rsidRPr="0028594B">
          <w:rPr>
            <w:rStyle w:val="a5"/>
            <w:rFonts w:ascii="Segoe UI" w:eastAsiaTheme="minorEastAsia" w:hAnsi="Segoe UI" w:cs="Segoe UI"/>
            <w:noProof/>
            <w:color w:val="000000" w:themeColor="text1"/>
            <w:sz w:val="18"/>
            <w:szCs w:val="18"/>
          </w:rPr>
          <w:t>https://vk.com/fkp_46</w:t>
        </w:r>
      </w:hyperlink>
      <w:bookmarkStart w:id="0" w:name="_GoBack"/>
      <w:bookmarkEnd w:id="0"/>
    </w:p>
    <w:sectPr w:rsidR="000E431E" w:rsidRPr="000E4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E2559"/>
    <w:multiLevelType w:val="multilevel"/>
    <w:tmpl w:val="1B1C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D2"/>
    <w:rsid w:val="000E431E"/>
    <w:rsid w:val="002F1C01"/>
    <w:rsid w:val="00377596"/>
    <w:rsid w:val="004177F5"/>
    <w:rsid w:val="00673226"/>
    <w:rsid w:val="007D0619"/>
    <w:rsid w:val="009C7901"/>
    <w:rsid w:val="00A35388"/>
    <w:rsid w:val="00AD65D2"/>
    <w:rsid w:val="00B34969"/>
    <w:rsid w:val="00C7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1E"/>
  </w:style>
  <w:style w:type="paragraph" w:styleId="1">
    <w:name w:val="heading 1"/>
    <w:basedOn w:val="a"/>
    <w:link w:val="10"/>
    <w:uiPriority w:val="9"/>
    <w:qFormat/>
    <w:rsid w:val="00AD65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5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6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E431E"/>
    <w:pPr>
      <w:spacing w:after="0" w:line="240" w:lineRule="auto"/>
    </w:pPr>
  </w:style>
  <w:style w:type="paragraph" w:customStyle="1" w:styleId="Default">
    <w:name w:val="Default"/>
    <w:rsid w:val="000E43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0E43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1E"/>
  </w:style>
  <w:style w:type="paragraph" w:styleId="1">
    <w:name w:val="heading 1"/>
    <w:basedOn w:val="a"/>
    <w:link w:val="10"/>
    <w:uiPriority w:val="9"/>
    <w:qFormat/>
    <w:rsid w:val="00AD65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5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6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E431E"/>
    <w:pPr>
      <w:spacing w:after="0" w:line="240" w:lineRule="auto"/>
    </w:pPr>
  </w:style>
  <w:style w:type="paragraph" w:customStyle="1" w:styleId="Default">
    <w:name w:val="Default"/>
    <w:rsid w:val="000E43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0E43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55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53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4027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kursk.ru/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fkp_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7</cp:revision>
  <dcterms:created xsi:type="dcterms:W3CDTF">2019-05-13T11:20:00Z</dcterms:created>
  <dcterms:modified xsi:type="dcterms:W3CDTF">2019-05-17T09:03:00Z</dcterms:modified>
</cp:coreProperties>
</file>